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7668E" w:rsidRPr="00A7668E">
        <w:rPr>
          <w:b/>
          <w:noProof/>
          <w:sz w:val="24"/>
        </w:rPr>
        <w:t>RP-170</w:t>
      </w:r>
      <w:r w:rsidR="00AF24C5">
        <w:rPr>
          <w:rFonts w:hint="eastAsia"/>
          <w:b/>
          <w:noProof/>
          <w:sz w:val="24"/>
          <w:lang w:eastAsia="zh-CN"/>
        </w:rPr>
        <w:t>671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04B46" w:rsidRPr="00C206D6" w:rsidRDefault="00804B46" w:rsidP="00804B4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>
        <w:rPr>
          <w:rFonts w:ascii="Arial" w:eastAsia="Batang" w:hAnsi="Arial" w:cs="Arial"/>
          <w:sz w:val="16"/>
          <w:szCs w:val="16"/>
          <w:lang w:eastAsia="zh-CN"/>
        </w:rPr>
        <w:t xml:space="preserve"> (RAN #75 adaptation3)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44177">
        <w:rPr>
          <w:rFonts w:ascii="Arial" w:eastAsia="Batang" w:hAnsi="Arial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94A58" w:rsidRPr="00094A58">
        <w:rPr>
          <w:rFonts w:ascii="Arial" w:eastAsia="Batang" w:hAnsi="Arial"/>
          <w:b/>
          <w:lang w:eastAsia="zh-CN"/>
        </w:rPr>
        <w:t>New SID: Study on NR UE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1B4"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44DC8">
        <w:t>Stu</w:t>
      </w:r>
      <w:r w:rsidR="00AA7C16">
        <w:t xml:space="preserve">dy on </w:t>
      </w:r>
      <w:r w:rsidR="00F32498" w:rsidRPr="00F32498">
        <w:t xml:space="preserve">5G </w:t>
      </w:r>
      <w:r w:rsidR="00123AAE">
        <w:t xml:space="preserve">NR </w:t>
      </w:r>
      <w:r w:rsidR="00F32498" w:rsidRPr="00F32498">
        <w:t>UE Positioning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410FC">
        <w:t>FS</w:t>
      </w:r>
      <w:r w:rsidR="00393AAD">
        <w:t>_NR</w:t>
      </w:r>
      <w:r w:rsidR="00303109">
        <w:t>_</w:t>
      </w:r>
      <w:r w:rsidR="00E410FC">
        <w:t>POS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C70538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RPr="00C11DD5" w:rsidTr="00A36378">
        <w:tc>
          <w:tcPr>
            <w:tcW w:w="1101" w:type="dxa"/>
          </w:tcPr>
          <w:p w:rsidR="00506479" w:rsidRPr="00C11DD5" w:rsidRDefault="00506479" w:rsidP="00506479">
            <w:pPr>
              <w:pStyle w:val="TAL"/>
              <w:rPr>
                <w:lang w:eastAsia="ja-JP"/>
              </w:rPr>
            </w:pPr>
            <w:r w:rsidRPr="00C11DD5">
              <w:rPr>
                <w:rFonts w:hint="eastAsia"/>
                <w:lang w:eastAsia="ja-JP"/>
              </w:rPr>
              <w:t>700022</w:t>
            </w:r>
          </w:p>
        </w:tc>
        <w:tc>
          <w:tcPr>
            <w:tcW w:w="3969" w:type="dxa"/>
          </w:tcPr>
          <w:p w:rsidR="00506479" w:rsidRPr="00C11DD5" w:rsidRDefault="00506479" w:rsidP="00506479">
            <w:pPr>
              <w:pStyle w:val="TAL"/>
            </w:pPr>
            <w:r w:rsidRPr="00C11DD5">
              <w:t>Study on Stage 1 for New Services and Markets Technology Enablers</w:t>
            </w:r>
          </w:p>
        </w:tc>
        <w:tc>
          <w:tcPr>
            <w:tcW w:w="4536" w:type="dxa"/>
          </w:tcPr>
          <w:p w:rsidR="00506479" w:rsidRPr="00C11DD5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C11DD5" w:rsidRDefault="00506479" w:rsidP="00506479">
            <w:pPr>
              <w:pStyle w:val="TAL"/>
              <w:rPr>
                <w:lang w:eastAsia="ja-JP"/>
              </w:rPr>
            </w:pPr>
            <w:r w:rsidRPr="00C11DD5">
              <w:rPr>
                <w:rFonts w:hint="eastAsia"/>
                <w:lang w:eastAsia="ja-JP"/>
              </w:rPr>
              <w:t>700017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C11DD5">
              <w:t>Study on Architecture and Security for next Generation System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00806" w:rsidRPr="00FC0537" w:rsidRDefault="00900806" w:rsidP="00900806">
      <w:pPr>
        <w:rPr>
          <w:lang w:eastAsia="zh-CN"/>
        </w:rPr>
      </w:pPr>
      <w:r w:rsidRPr="00FC0537">
        <w:t xml:space="preserve">UE positioning has been recognized in 3GPP as a key feature due to the importance of </w:t>
      </w:r>
      <w:r w:rsidRPr="00FC0537">
        <w:rPr>
          <w:lang w:eastAsia="zh-CN"/>
        </w:rPr>
        <w:t xml:space="preserve">location information </w:t>
      </w:r>
      <w:r w:rsidRPr="00FC0537">
        <w:t xml:space="preserve">in </w:t>
      </w:r>
      <w:r w:rsidR="00777EA0">
        <w:t xml:space="preserve">location based </w:t>
      </w:r>
      <w:r w:rsidRPr="00FC0537">
        <w:t>applications and E</w:t>
      </w:r>
      <w:r w:rsidR="00777EA0">
        <w:t>mergency call (U.S. E</w:t>
      </w:r>
      <w:r w:rsidRPr="00FC0537">
        <w:t>911 requirements</w:t>
      </w:r>
      <w:r w:rsidR="00777EA0">
        <w:t>)</w:t>
      </w:r>
      <w:r w:rsidRPr="00FC0537">
        <w:t xml:space="preserve">. It </w:t>
      </w:r>
      <w:r>
        <w:rPr>
          <w:lang w:eastAsia="zh-CN"/>
        </w:rPr>
        <w:t xml:space="preserve">has been, and will continue to be, </w:t>
      </w:r>
      <w:r w:rsidRPr="00FC0537">
        <w:rPr>
          <w:lang w:eastAsia="zh-CN"/>
        </w:rPr>
        <w:t xml:space="preserve">a </w:t>
      </w:r>
      <w:r>
        <w:rPr>
          <w:lang w:eastAsia="zh-CN"/>
        </w:rPr>
        <w:t xml:space="preserve">very challenging task to provide </w:t>
      </w:r>
      <w:r w:rsidRPr="00FC0537">
        <w:rPr>
          <w:lang w:eastAsia="zh-CN"/>
        </w:rPr>
        <w:t>UE position information with sufficient accuracy, availability and coverage in dynamic mobile radio communication environments.</w:t>
      </w:r>
    </w:p>
    <w:p w:rsidR="00900806" w:rsidRDefault="00900806" w:rsidP="00900806">
      <w:pPr>
        <w:spacing w:after="0"/>
        <w:rPr>
          <w:lang w:eastAsia="zh-CN"/>
        </w:rPr>
      </w:pPr>
      <w:r w:rsidRPr="00044607">
        <w:rPr>
          <w:lang w:eastAsia="zh-CN"/>
        </w:rPr>
        <w:t xml:space="preserve">The number of UEs to be supported </w:t>
      </w:r>
      <w:r>
        <w:rPr>
          <w:lang w:eastAsia="zh-CN"/>
        </w:rPr>
        <w:t>in 5G new RAT network will</w:t>
      </w:r>
      <w:r w:rsidRPr="00044607">
        <w:rPr>
          <w:lang w:eastAsia="zh-CN"/>
        </w:rPr>
        <w:t xml:space="preserve"> </w:t>
      </w:r>
      <w:r w:rsidR="00743E82">
        <w:rPr>
          <w:lang w:eastAsia="zh-CN"/>
        </w:rPr>
        <w:t xml:space="preserve">also </w:t>
      </w:r>
      <w:r w:rsidRPr="00044607">
        <w:rPr>
          <w:lang w:eastAsia="zh-CN"/>
        </w:rPr>
        <w:t xml:space="preserve">be </w:t>
      </w:r>
      <w:r>
        <w:rPr>
          <w:lang w:eastAsia="zh-CN"/>
        </w:rPr>
        <w:t xml:space="preserve">in </w:t>
      </w:r>
      <w:r w:rsidRPr="00044607">
        <w:rPr>
          <w:lang w:eastAsia="zh-CN"/>
        </w:rPr>
        <w:t xml:space="preserve">orders-of-magnitude increase from current LTE </w:t>
      </w:r>
      <w:r>
        <w:rPr>
          <w:lang w:eastAsia="zh-CN"/>
        </w:rPr>
        <w:t xml:space="preserve">network.  </w:t>
      </w:r>
      <w:r w:rsidR="003B7438">
        <w:rPr>
          <w:lang w:eastAsia="zh-CN"/>
        </w:rPr>
        <w:t xml:space="preserve">5G NR positioning technologies need to be highly scalable to support the massive number of UEs. </w:t>
      </w:r>
      <w:r>
        <w:rPr>
          <w:lang w:eastAsia="zh-CN"/>
        </w:rPr>
        <w:t xml:space="preserve">5G </w:t>
      </w:r>
      <w:r w:rsidRPr="00044607">
        <w:rPr>
          <w:lang w:eastAsia="zh-CN"/>
        </w:rPr>
        <w:t xml:space="preserve">NR positioning </w:t>
      </w:r>
      <w:r w:rsidR="003B7438">
        <w:rPr>
          <w:lang w:eastAsia="zh-CN"/>
        </w:rPr>
        <w:t xml:space="preserve">technologies  </w:t>
      </w:r>
      <w:r w:rsidRPr="00044607">
        <w:rPr>
          <w:lang w:eastAsia="zh-CN"/>
        </w:rPr>
        <w:t xml:space="preserve"> need to </w:t>
      </w:r>
      <w:r w:rsidR="003B7438">
        <w:rPr>
          <w:lang w:eastAsia="zh-CN"/>
        </w:rPr>
        <w:t>work with</w:t>
      </w:r>
      <w:r>
        <w:rPr>
          <w:lang w:eastAsia="zh-CN"/>
        </w:rPr>
        <w:t xml:space="preserve"> wide variety of </w:t>
      </w:r>
      <w:r w:rsidR="003B7438">
        <w:rPr>
          <w:lang w:eastAsia="zh-CN"/>
        </w:rPr>
        <w:t>applications</w:t>
      </w:r>
      <w:r>
        <w:rPr>
          <w:lang w:eastAsia="zh-CN"/>
        </w:rPr>
        <w:t>. Some of them may require highly accurate</w:t>
      </w:r>
      <w:r w:rsidRPr="00FC0537">
        <w:rPr>
          <w:lang w:eastAsia="zh-CN"/>
        </w:rPr>
        <w:t xml:space="preserve"> </w:t>
      </w:r>
      <w:r>
        <w:rPr>
          <w:lang w:eastAsia="zh-CN"/>
        </w:rPr>
        <w:t>and reliable UE position information with</w:t>
      </w:r>
      <w:r w:rsidRPr="00594F0C">
        <w:rPr>
          <w:lang w:eastAsia="zh-CN"/>
        </w:rPr>
        <w:t xml:space="preserve"> </w:t>
      </w:r>
      <w:r>
        <w:rPr>
          <w:lang w:eastAsia="zh-CN"/>
        </w:rPr>
        <w:t>very short response time, e.g., supporting URLLC applications;</w:t>
      </w:r>
      <w:r w:rsidRPr="00FC0537">
        <w:rPr>
          <w:lang w:eastAsia="zh-CN"/>
        </w:rPr>
        <w:t xml:space="preserve"> </w:t>
      </w:r>
      <w:r>
        <w:rPr>
          <w:lang w:eastAsia="zh-CN"/>
        </w:rPr>
        <w:t xml:space="preserve">Some of them may require reasonable accuracy and latency but with extremely low power consumptions, such as mMTC applications. Furthermore, 5G NR positioning </w:t>
      </w:r>
      <w:r w:rsidR="003B7438">
        <w:rPr>
          <w:lang w:eastAsia="zh-CN"/>
        </w:rPr>
        <w:t>technologies</w:t>
      </w:r>
      <w:r>
        <w:rPr>
          <w:lang w:eastAsia="zh-CN"/>
        </w:rPr>
        <w:t xml:space="preserve"> is required to function under wide</w:t>
      </w:r>
      <w:r w:rsidR="00777EA0">
        <w:rPr>
          <w:lang w:eastAsia="zh-CN"/>
        </w:rPr>
        <w:t xml:space="preserve"> range of </w:t>
      </w:r>
      <w:r>
        <w:rPr>
          <w:lang w:eastAsia="zh-CN"/>
        </w:rPr>
        <w:t>frequency</w:t>
      </w:r>
      <w:r w:rsidR="00777EA0">
        <w:rPr>
          <w:lang w:eastAsia="zh-CN"/>
        </w:rPr>
        <w:t xml:space="preserve"> bands</w:t>
      </w:r>
      <w:r>
        <w:rPr>
          <w:lang w:eastAsia="zh-CN"/>
        </w:rPr>
        <w:t xml:space="preserve"> range</w:t>
      </w:r>
      <w:r w:rsidR="00777EA0">
        <w:rPr>
          <w:lang w:eastAsia="zh-CN"/>
        </w:rPr>
        <w:t>d</w:t>
      </w:r>
      <w:r>
        <w:rPr>
          <w:lang w:eastAsia="zh-CN"/>
        </w:rPr>
        <w:t xml:space="preserve"> from a few hundred megahertz to more than tens of gigahertz.</w:t>
      </w:r>
      <w:r w:rsidR="00777EA0">
        <w:rPr>
          <w:lang w:eastAsia="zh-CN"/>
        </w:rPr>
        <w:t xml:space="preserve">  The positioning </w:t>
      </w:r>
      <w:r w:rsidR="00EB760B">
        <w:rPr>
          <w:lang w:eastAsia="zh-CN"/>
        </w:rPr>
        <w:t>technologies need</w:t>
      </w:r>
      <w:r w:rsidR="00777EA0">
        <w:rPr>
          <w:lang w:eastAsia="zh-CN"/>
        </w:rPr>
        <w:t xml:space="preserve"> to function under different frequency bands with different propagation properties.  </w:t>
      </w:r>
    </w:p>
    <w:p w:rsidR="00900806" w:rsidRDefault="00900806" w:rsidP="00900806">
      <w:pPr>
        <w:spacing w:after="0"/>
        <w:rPr>
          <w:lang w:eastAsia="zh-CN"/>
        </w:rPr>
      </w:pPr>
    </w:p>
    <w:p w:rsidR="00244DC8" w:rsidRDefault="00840443" w:rsidP="00BB070E">
      <w:pPr>
        <w:spacing w:after="0"/>
        <w:rPr>
          <w:lang w:val="en-US"/>
        </w:rPr>
      </w:pPr>
      <w:r>
        <w:rPr>
          <w:lang w:eastAsia="zh-CN"/>
        </w:rPr>
        <w:t xml:space="preserve"> Reference architecture for </w:t>
      </w:r>
      <w:r w:rsidR="00900806">
        <w:rPr>
          <w:lang w:eastAsia="zh-CN"/>
        </w:rPr>
        <w:t>NR</w:t>
      </w:r>
      <w:r>
        <w:rPr>
          <w:lang w:eastAsia="zh-CN"/>
        </w:rPr>
        <w:t xml:space="preserve"> location services had been studied by SA2 and captured as part of 5G system architecture.  Under the frame work of NR location service architecture, </w:t>
      </w:r>
      <w:r w:rsidR="00A347B3">
        <w:rPr>
          <w:lang w:eastAsia="zh-CN"/>
        </w:rPr>
        <w:t xml:space="preserve">the study of UE positioning includes the study of </w:t>
      </w:r>
      <w:r>
        <w:rPr>
          <w:lang w:eastAsia="zh-CN"/>
        </w:rPr>
        <w:t>the</w:t>
      </w:r>
      <w:r w:rsidR="00A347B3">
        <w:rPr>
          <w:lang w:eastAsia="zh-CN"/>
        </w:rPr>
        <w:t xml:space="preserve"> functional</w:t>
      </w:r>
      <w:r w:rsidR="00B66F08">
        <w:rPr>
          <w:lang w:eastAsia="zh-CN"/>
        </w:rPr>
        <w:t xml:space="preserve"> interfaces, protocols, procedures and</w:t>
      </w:r>
      <w:r w:rsidR="00900806" w:rsidRPr="00FC0537">
        <w:rPr>
          <w:lang w:eastAsia="zh-CN"/>
        </w:rPr>
        <w:t xml:space="preserve"> </w:t>
      </w:r>
      <w:r w:rsidR="00A347B3">
        <w:rPr>
          <w:lang w:eastAsia="zh-CN"/>
        </w:rPr>
        <w:t xml:space="preserve">positioning </w:t>
      </w:r>
      <w:r w:rsidR="00B66F08">
        <w:rPr>
          <w:lang w:eastAsia="zh-CN"/>
        </w:rPr>
        <w:t>technologies</w:t>
      </w:r>
      <w:r w:rsidR="00DE4EE8">
        <w:rPr>
          <w:lang w:eastAsia="zh-CN"/>
        </w:rPr>
        <w:t xml:space="preserve">. </w:t>
      </w:r>
      <w:r w:rsidR="00A347B3">
        <w:rPr>
          <w:lang w:eastAsia="zh-CN"/>
        </w:rPr>
        <w:t xml:space="preserve"> </w:t>
      </w:r>
      <w:r w:rsidR="00DE4EE8" w:rsidRPr="00DE4EE8">
        <w:rPr>
          <w:lang w:eastAsia="zh-CN"/>
        </w:rPr>
        <w:t xml:space="preserve">NR is now </w:t>
      </w:r>
      <w:r w:rsidR="00DE4EE8">
        <w:rPr>
          <w:lang w:eastAsia="zh-CN"/>
        </w:rPr>
        <w:t xml:space="preserve">in </w:t>
      </w:r>
      <w:r w:rsidR="00DE4EE8" w:rsidRPr="00DE4EE8">
        <w:rPr>
          <w:lang w:eastAsia="zh-CN"/>
        </w:rPr>
        <w:t xml:space="preserve">early development stage. </w:t>
      </w:r>
      <w:r w:rsidR="00DE4EE8">
        <w:rPr>
          <w:lang w:eastAsia="zh-CN"/>
        </w:rPr>
        <w:t xml:space="preserve">  NR positioning and </w:t>
      </w:r>
      <w:r w:rsidR="000E6E4F">
        <w:rPr>
          <w:lang w:eastAsia="zh-CN"/>
        </w:rPr>
        <w:t xml:space="preserve">NR network </w:t>
      </w:r>
      <w:r w:rsidR="00DE4EE8">
        <w:rPr>
          <w:lang w:eastAsia="zh-CN"/>
        </w:rPr>
        <w:t xml:space="preserve">for </w:t>
      </w:r>
      <w:r w:rsidR="00161C06" w:rsidRPr="00DE4EE8">
        <w:rPr>
          <w:lang w:eastAsia="zh-CN"/>
        </w:rPr>
        <w:t>mobile data</w:t>
      </w:r>
      <w:r w:rsidR="00DE4EE8" w:rsidRPr="00DE4EE8">
        <w:rPr>
          <w:lang w:eastAsia="zh-CN"/>
        </w:rPr>
        <w:t xml:space="preserve"> communication </w:t>
      </w:r>
      <w:r w:rsidR="00DE4EE8">
        <w:rPr>
          <w:lang w:eastAsia="zh-CN"/>
        </w:rPr>
        <w:t xml:space="preserve">can be </w:t>
      </w:r>
      <w:r w:rsidR="000E6E4F">
        <w:rPr>
          <w:lang w:eastAsia="zh-CN"/>
        </w:rPr>
        <w:t xml:space="preserve">designed and </w:t>
      </w:r>
      <w:r w:rsidR="00DE4EE8" w:rsidRPr="00DE4EE8">
        <w:rPr>
          <w:lang w:eastAsia="zh-CN"/>
        </w:rPr>
        <w:t xml:space="preserve"> </w:t>
      </w:r>
      <w:r w:rsidR="00DE4EE8">
        <w:rPr>
          <w:lang w:eastAsia="zh-CN"/>
        </w:rPr>
        <w:t xml:space="preserve">integrated </w:t>
      </w:r>
      <w:r w:rsidR="000E6E4F">
        <w:rPr>
          <w:lang w:eastAsia="zh-CN"/>
        </w:rPr>
        <w:t xml:space="preserve">seamlessly </w:t>
      </w:r>
      <w:r w:rsidR="00DE4EE8">
        <w:rPr>
          <w:lang w:eastAsia="zh-CN"/>
        </w:rPr>
        <w:t>together</w:t>
      </w:r>
      <w:r w:rsidR="003149C1">
        <w:rPr>
          <w:lang w:eastAsia="zh-CN"/>
        </w:rPr>
        <w:t>.</w:t>
      </w:r>
      <w:r w:rsidR="00175854">
        <w:rPr>
          <w:lang w:eastAsia="zh-CN"/>
        </w:rPr>
        <w:t xml:space="preserve"> </w:t>
      </w:r>
      <w:r w:rsidR="00DE4EE8">
        <w:rPr>
          <w:lang w:eastAsia="zh-CN"/>
        </w:rPr>
        <w:t>The early i</w:t>
      </w:r>
      <w:r w:rsidR="00900806" w:rsidRPr="00FC0537">
        <w:rPr>
          <w:lang w:eastAsia="zh-CN"/>
        </w:rPr>
        <w:t xml:space="preserve">ntegration </w:t>
      </w:r>
      <w:r w:rsidR="00DE4EE8">
        <w:rPr>
          <w:lang w:eastAsia="zh-CN"/>
        </w:rPr>
        <w:t>allows</w:t>
      </w:r>
      <w:r w:rsidR="00900806" w:rsidRPr="0084422F">
        <w:rPr>
          <w:lang w:eastAsia="zh-CN"/>
        </w:rPr>
        <w:t xml:space="preserve"> </w:t>
      </w:r>
      <w:r w:rsidR="00900806">
        <w:rPr>
          <w:lang w:eastAsia="zh-CN"/>
        </w:rPr>
        <w:t xml:space="preserve">exploiting the </w:t>
      </w:r>
      <w:r w:rsidR="00900806" w:rsidRPr="00FC0537">
        <w:rPr>
          <w:lang w:eastAsia="zh-CN"/>
        </w:rPr>
        <w:t xml:space="preserve">synergies between </w:t>
      </w:r>
      <w:r w:rsidR="00900806">
        <w:rPr>
          <w:lang w:eastAsia="zh-CN"/>
        </w:rPr>
        <w:t xml:space="preserve">data </w:t>
      </w:r>
      <w:r w:rsidR="00900806" w:rsidRPr="00FC0537">
        <w:rPr>
          <w:lang w:eastAsia="zh-CN"/>
        </w:rPr>
        <w:t xml:space="preserve">communication and positioning </w:t>
      </w:r>
      <w:r w:rsidR="00900806">
        <w:rPr>
          <w:lang w:eastAsia="zh-CN"/>
        </w:rPr>
        <w:t>technologies</w:t>
      </w:r>
      <w:r w:rsidR="005A45C6">
        <w:rPr>
          <w:lang w:eastAsia="zh-CN"/>
        </w:rPr>
        <w:t xml:space="preserve"> and </w:t>
      </w:r>
      <w:r w:rsidR="00C310D3">
        <w:rPr>
          <w:lang w:eastAsia="zh-CN"/>
        </w:rPr>
        <w:t xml:space="preserve">the </w:t>
      </w:r>
      <w:r w:rsidR="00900806">
        <w:rPr>
          <w:lang w:eastAsia="zh-CN"/>
        </w:rPr>
        <w:t xml:space="preserve">mutual </w:t>
      </w:r>
      <w:r w:rsidR="00900806" w:rsidRPr="00FC0537">
        <w:rPr>
          <w:lang w:eastAsia="zh-CN"/>
        </w:rPr>
        <w:t>benefit</w:t>
      </w:r>
      <w:r w:rsidR="00900806">
        <w:rPr>
          <w:lang w:eastAsia="zh-CN"/>
        </w:rPr>
        <w:t xml:space="preserve">s </w:t>
      </w:r>
      <w:r w:rsidR="005A45C6">
        <w:rPr>
          <w:lang w:eastAsia="zh-CN"/>
        </w:rPr>
        <w:t>in system design</w:t>
      </w:r>
      <w:r w:rsidR="00900806">
        <w:rPr>
          <w:lang w:eastAsia="zh-CN"/>
        </w:rPr>
        <w:t xml:space="preserve">. </w:t>
      </w:r>
      <w:r w:rsidR="005A45C6">
        <w:rPr>
          <w:lang w:eastAsia="zh-CN"/>
        </w:rPr>
        <w:t>D</w:t>
      </w:r>
      <w:r w:rsidR="00900806">
        <w:rPr>
          <w:lang w:eastAsia="zh-CN"/>
        </w:rPr>
        <w:t>ata communication efficiency and performance may be impro</w:t>
      </w:r>
      <w:r w:rsidR="00743E82">
        <w:rPr>
          <w:lang w:eastAsia="zh-CN"/>
        </w:rPr>
        <w:t xml:space="preserve">ved due to the availability of precise </w:t>
      </w:r>
      <w:r w:rsidR="00900806">
        <w:rPr>
          <w:lang w:eastAsia="zh-CN"/>
        </w:rPr>
        <w:t xml:space="preserve">UE </w:t>
      </w:r>
      <w:r w:rsidR="00900806" w:rsidRPr="00FC0537">
        <w:rPr>
          <w:lang w:eastAsia="zh-CN"/>
        </w:rPr>
        <w:t xml:space="preserve">position </w:t>
      </w:r>
      <w:r w:rsidR="00743E82">
        <w:rPr>
          <w:lang w:eastAsia="zh-CN"/>
        </w:rPr>
        <w:t xml:space="preserve">and timing </w:t>
      </w:r>
      <w:r w:rsidR="00900806" w:rsidRPr="00FC0537">
        <w:rPr>
          <w:lang w:eastAsia="zh-CN"/>
        </w:rPr>
        <w:t>information</w:t>
      </w:r>
      <w:r w:rsidR="00DE4EE8">
        <w:rPr>
          <w:lang w:eastAsia="zh-CN"/>
        </w:rPr>
        <w:t>.</w:t>
      </w:r>
      <w:r w:rsidR="00900806">
        <w:rPr>
          <w:lang w:eastAsia="zh-CN"/>
        </w:rPr>
        <w:t xml:space="preserve"> </w:t>
      </w:r>
      <w:r w:rsidR="00DE4EE8">
        <w:rPr>
          <w:lang w:eastAsia="zh-CN"/>
        </w:rPr>
        <w:t xml:space="preserve">In addition, UE positioning could also be used by other NR network functions, such as mobility management.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272046" w:rsidRDefault="00272046" w:rsidP="00272046">
      <w:pPr>
        <w:rPr>
          <w:rFonts w:eastAsia="Malgun Gothic"/>
          <w:bCs/>
          <w:lang w:eastAsia="ko-KR"/>
        </w:rPr>
      </w:pPr>
      <w:r w:rsidRPr="00BB060C">
        <w:rPr>
          <w:bCs/>
        </w:rPr>
        <w:t xml:space="preserve">The </w:t>
      </w:r>
      <w:r>
        <w:rPr>
          <w:bCs/>
        </w:rPr>
        <w:t xml:space="preserve">main goal of the SI </w:t>
      </w:r>
      <w:r w:rsidR="005A45C6">
        <w:rPr>
          <w:bCs/>
        </w:rPr>
        <w:t xml:space="preserve">is </w:t>
      </w:r>
      <w:r>
        <w:rPr>
          <w:bCs/>
        </w:rPr>
        <w:t xml:space="preserve">the </w:t>
      </w:r>
      <w:r w:rsidR="002866E5">
        <w:rPr>
          <w:rFonts w:eastAsia="Malgun Gothic"/>
          <w:bCs/>
          <w:lang w:eastAsia="ko-KR"/>
        </w:rPr>
        <w:t>investigation</w:t>
      </w:r>
      <w:r>
        <w:rPr>
          <w:rFonts w:eastAsia="Malgun Gothic"/>
          <w:bCs/>
          <w:lang w:eastAsia="ko-KR"/>
        </w:rPr>
        <w:t xml:space="preserve"> of</w:t>
      </w:r>
      <w:r w:rsidRPr="00D4287B">
        <w:rPr>
          <w:rFonts w:hint="eastAsia"/>
          <w:bCs/>
        </w:rPr>
        <w:t xml:space="preserve"> </w:t>
      </w:r>
      <w:r>
        <w:rPr>
          <w:rFonts w:hint="eastAsia"/>
          <w:bCs/>
        </w:rPr>
        <w:t>NR</w:t>
      </w:r>
      <w:r w:rsidRPr="00D4287B">
        <w:rPr>
          <w:rFonts w:hint="eastAsia"/>
          <w:bCs/>
        </w:rPr>
        <w:t xml:space="preserve">  </w:t>
      </w:r>
      <w:r>
        <w:rPr>
          <w:rFonts w:eastAsia="Malgun Gothic"/>
          <w:bCs/>
          <w:lang w:eastAsia="ko-KR"/>
        </w:rPr>
        <w:t>system</w:t>
      </w:r>
      <w:r w:rsidRPr="00D4287B">
        <w:rPr>
          <w:rFonts w:eastAsia="Malgun Gothic" w:hint="eastAsia"/>
          <w:bCs/>
          <w:lang w:eastAsia="ko-KR"/>
        </w:rPr>
        <w:t xml:space="preserve"> </w:t>
      </w:r>
      <w:r w:rsidR="005A45C6">
        <w:rPr>
          <w:rFonts w:eastAsia="Malgun Gothic"/>
          <w:bCs/>
          <w:lang w:eastAsia="ko-KR"/>
        </w:rPr>
        <w:t xml:space="preserve">and functionalities </w:t>
      </w:r>
      <w:r>
        <w:rPr>
          <w:rFonts w:eastAsia="Malgun Gothic"/>
          <w:bCs/>
          <w:lang w:eastAsia="ko-KR"/>
        </w:rPr>
        <w:t xml:space="preserve">that </w:t>
      </w:r>
      <w:r w:rsidR="005A45C6">
        <w:rPr>
          <w:rFonts w:eastAsia="Malgun Gothic"/>
          <w:bCs/>
          <w:lang w:eastAsia="ko-KR"/>
        </w:rPr>
        <w:t>are</w:t>
      </w:r>
      <w:r>
        <w:rPr>
          <w:rFonts w:eastAsia="Malgun Gothic"/>
          <w:bCs/>
          <w:lang w:eastAsia="ko-KR"/>
        </w:rPr>
        <w:t xml:space="preserve"> capable of </w:t>
      </w:r>
      <w:r>
        <w:rPr>
          <w:bCs/>
        </w:rPr>
        <w:t>provide accurate and reliable positioning solutions for a broad range of</w:t>
      </w:r>
      <w:r w:rsidRPr="00D4287B">
        <w:rPr>
          <w:rFonts w:hint="eastAsia"/>
          <w:bCs/>
        </w:rPr>
        <w:t xml:space="preserve"> use cases </w:t>
      </w:r>
      <w:r>
        <w:rPr>
          <w:bCs/>
        </w:rPr>
        <w:t xml:space="preserve">to be supported by </w:t>
      </w:r>
      <w:r w:rsidR="005A45C6">
        <w:rPr>
          <w:bCs/>
        </w:rPr>
        <w:t xml:space="preserve">NR </w:t>
      </w:r>
      <w:r>
        <w:rPr>
          <w:bCs/>
        </w:rPr>
        <w:t xml:space="preserve"> network</w:t>
      </w:r>
      <w:r>
        <w:rPr>
          <w:rFonts w:eastAsia="Malgun Gothic"/>
          <w:bCs/>
          <w:lang w:eastAsia="ko-KR"/>
        </w:rPr>
        <w:t xml:space="preserve">, </w:t>
      </w:r>
      <w:r>
        <w:rPr>
          <w:bCs/>
        </w:rPr>
        <w:t xml:space="preserve">including eMBB, URLLC, </w:t>
      </w:r>
      <w:r w:rsidR="005A45C6">
        <w:rPr>
          <w:bCs/>
        </w:rPr>
        <w:t xml:space="preserve">and </w:t>
      </w:r>
      <w:r>
        <w:rPr>
          <w:bCs/>
        </w:rPr>
        <w:t>mMTC</w:t>
      </w:r>
      <w:r w:rsidR="005A45C6">
        <w:rPr>
          <w:bCs/>
        </w:rPr>
        <w:t xml:space="preserve">. </w:t>
      </w:r>
    </w:p>
    <w:p w:rsidR="00272046" w:rsidRPr="00BB060C" w:rsidRDefault="00272046" w:rsidP="00272046">
      <w:pPr>
        <w:rPr>
          <w:bCs/>
        </w:rPr>
      </w:pPr>
      <w:r>
        <w:rPr>
          <w:bCs/>
        </w:rPr>
        <w:t>The</w:t>
      </w:r>
      <w:r w:rsidRPr="00BB060C">
        <w:rPr>
          <w:rFonts w:hint="eastAsia"/>
          <w:bCs/>
        </w:rPr>
        <w:t xml:space="preserve"> objectives </w:t>
      </w:r>
      <w:r>
        <w:rPr>
          <w:bCs/>
        </w:rPr>
        <w:t>of the study item include</w:t>
      </w:r>
      <w:r w:rsidRPr="00BB060C">
        <w:rPr>
          <w:rFonts w:hint="eastAsia"/>
          <w:bCs/>
        </w:rPr>
        <w:t>:</w:t>
      </w:r>
    </w:p>
    <w:p w:rsidR="001B1FBE" w:rsidRDefault="001B1FBE" w:rsidP="00272046">
      <w:pPr>
        <w:pStyle w:val="af4"/>
        <w:numPr>
          <w:ilvl w:val="0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 w:rsidRPr="001B1FBE">
        <w:rPr>
          <w:rFonts w:eastAsia="Malgun Gothic"/>
          <w:bCs/>
          <w:lang w:val="en-US" w:eastAsia="ko-KR"/>
        </w:rPr>
        <w:t>Investigat</w:t>
      </w:r>
      <w:r>
        <w:rPr>
          <w:rFonts w:eastAsia="Malgun Gothic"/>
          <w:bCs/>
          <w:lang w:val="en-US" w:eastAsia="ko-KR"/>
        </w:rPr>
        <w:t xml:space="preserve">e </w:t>
      </w:r>
      <w:r w:rsidR="00C634FE">
        <w:rPr>
          <w:rFonts w:eastAsia="Malgun Gothic"/>
          <w:bCs/>
          <w:lang w:val="en-US" w:eastAsia="ko-KR"/>
        </w:rPr>
        <w:t xml:space="preserve">simple and efficient </w:t>
      </w:r>
      <w:r w:rsidR="005A45C6">
        <w:rPr>
          <w:rFonts w:eastAsia="Malgun Gothic"/>
          <w:bCs/>
          <w:lang w:val="en-US" w:eastAsia="ko-KR"/>
        </w:rPr>
        <w:t xml:space="preserve">NR </w:t>
      </w:r>
      <w:r w:rsidR="00C634FE">
        <w:rPr>
          <w:rFonts w:eastAsia="Malgun Gothic"/>
          <w:bCs/>
          <w:lang w:val="en-US" w:eastAsia="ko-KR"/>
        </w:rPr>
        <w:t xml:space="preserve">positioning </w:t>
      </w:r>
      <w:r w:rsidRPr="001B1FBE">
        <w:rPr>
          <w:rFonts w:eastAsia="Malgun Gothic"/>
          <w:bCs/>
          <w:lang w:val="en-US" w:eastAsia="ko-KR"/>
        </w:rPr>
        <w:t>architecture</w:t>
      </w:r>
      <w:r w:rsidR="00845068">
        <w:rPr>
          <w:rFonts w:eastAsia="Malgun Gothic"/>
          <w:bCs/>
          <w:lang w:val="en-US" w:eastAsia="ko-KR"/>
        </w:rPr>
        <w:t xml:space="preserve"> for location services</w:t>
      </w:r>
      <w:r w:rsidRPr="001B1FBE">
        <w:rPr>
          <w:rFonts w:eastAsia="Malgun Gothic"/>
          <w:bCs/>
          <w:lang w:val="en-US" w:eastAsia="ko-KR"/>
        </w:rPr>
        <w:t>,</w:t>
      </w:r>
      <w:r w:rsidR="00845068">
        <w:rPr>
          <w:rFonts w:eastAsia="Malgun Gothic"/>
          <w:bCs/>
          <w:lang w:val="en-US" w:eastAsia="ko-KR"/>
        </w:rPr>
        <w:t xml:space="preserve"> functional</w:t>
      </w:r>
      <w:r w:rsidRPr="001B1FBE">
        <w:rPr>
          <w:rFonts w:eastAsia="Malgun Gothic"/>
          <w:bCs/>
          <w:lang w:val="en-US" w:eastAsia="ko-KR"/>
        </w:rPr>
        <w:t xml:space="preserve"> interfaces, protocol and procedures for supporting </w:t>
      </w:r>
      <w:r w:rsidR="00845068">
        <w:rPr>
          <w:rFonts w:eastAsia="Malgun Gothic"/>
          <w:bCs/>
          <w:lang w:val="en-US" w:eastAsia="ko-KR"/>
        </w:rPr>
        <w:t xml:space="preserve">both RAT dependent and </w:t>
      </w:r>
      <w:r w:rsidR="00EB6757" w:rsidRPr="004E4CEC">
        <w:rPr>
          <w:rFonts w:eastAsia="Malgun Gothic"/>
          <w:bCs/>
          <w:lang w:val="en-US" w:eastAsia="ko-KR"/>
        </w:rPr>
        <w:t>RAT independent</w:t>
      </w:r>
      <w:r w:rsidR="00845068">
        <w:rPr>
          <w:rFonts w:eastAsia="Malgun Gothic"/>
          <w:bCs/>
          <w:lang w:val="en-US" w:eastAsia="ko-KR"/>
        </w:rPr>
        <w:t xml:space="preserve"> </w:t>
      </w:r>
      <w:r w:rsidRPr="001B1FBE">
        <w:rPr>
          <w:rFonts w:eastAsia="Malgun Gothic"/>
          <w:bCs/>
          <w:lang w:val="en-US" w:eastAsia="ko-KR"/>
        </w:rPr>
        <w:t>positioning technologies</w:t>
      </w:r>
      <w:r>
        <w:rPr>
          <w:rFonts w:eastAsia="Malgun Gothic"/>
          <w:bCs/>
          <w:lang w:val="en-US" w:eastAsia="ko-KR"/>
        </w:rPr>
        <w:t>[RAN2, RAN3, RAN1]</w:t>
      </w:r>
    </w:p>
    <w:p w:rsidR="009B2B14" w:rsidRDefault="00CE7656">
      <w:pPr>
        <w:pStyle w:val="af4"/>
        <w:numPr>
          <w:ilvl w:val="1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Study  the functional architectures and interface to integrate RAT independent positioning technologies.  </w:t>
      </w:r>
    </w:p>
    <w:p w:rsidR="009B2B14" w:rsidRDefault="009B2B14">
      <w:pPr>
        <w:pStyle w:val="af4"/>
        <w:spacing w:line="276" w:lineRule="auto"/>
        <w:ind w:left="1440"/>
        <w:textAlignment w:val="baseline"/>
        <w:rPr>
          <w:rFonts w:eastAsia="Malgun Gothic"/>
          <w:bCs/>
          <w:lang w:val="en-US" w:eastAsia="ko-KR"/>
        </w:rPr>
      </w:pPr>
    </w:p>
    <w:p w:rsidR="00272046" w:rsidRDefault="00845068" w:rsidP="00272046">
      <w:pPr>
        <w:pStyle w:val="af4"/>
        <w:numPr>
          <w:ilvl w:val="0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Study NR dependent </w:t>
      </w:r>
      <w:r w:rsidR="00272046">
        <w:rPr>
          <w:rFonts w:eastAsia="Malgun Gothic"/>
          <w:bCs/>
          <w:lang w:val="en-US" w:eastAsia="ko-KR"/>
        </w:rPr>
        <w:t xml:space="preserve">positioning </w:t>
      </w:r>
      <w:r w:rsidR="002866E5">
        <w:rPr>
          <w:rFonts w:eastAsia="Malgun Gothic"/>
          <w:bCs/>
          <w:lang w:val="en-US" w:eastAsia="ko-KR"/>
        </w:rPr>
        <w:t>technologies</w:t>
      </w:r>
      <w:r w:rsidR="00272046">
        <w:rPr>
          <w:rFonts w:eastAsia="Malgun Gothic"/>
          <w:bCs/>
          <w:lang w:val="en-US" w:eastAsia="ko-KR"/>
        </w:rPr>
        <w:t xml:space="preserve">, </w:t>
      </w:r>
      <w:r>
        <w:rPr>
          <w:rFonts w:eastAsia="Malgun Gothic"/>
          <w:bCs/>
          <w:lang w:val="en-US" w:eastAsia="ko-KR"/>
        </w:rPr>
        <w:t xml:space="preserve">such as OTDOA, UTDOA, ECID, </w:t>
      </w:r>
      <w:r w:rsidR="00272046">
        <w:rPr>
          <w:rFonts w:eastAsia="Malgun Gothic"/>
          <w:bCs/>
          <w:lang w:val="en-US" w:eastAsia="ko-KR"/>
        </w:rPr>
        <w:t>that is coherent with 5</w:t>
      </w:r>
      <w:r w:rsidR="009F5EBC">
        <w:rPr>
          <w:rFonts w:eastAsia="Malgun Gothic"/>
          <w:bCs/>
          <w:lang w:val="en-US" w:eastAsia="ko-KR"/>
        </w:rPr>
        <w:t xml:space="preserve">G NR mobile data communication </w:t>
      </w:r>
      <w:r w:rsidR="00272046">
        <w:rPr>
          <w:rFonts w:eastAsia="Malgun Gothic"/>
          <w:bCs/>
          <w:lang w:val="en-US" w:eastAsia="ko-KR"/>
        </w:rPr>
        <w:t>framework</w:t>
      </w:r>
      <w:r>
        <w:rPr>
          <w:rFonts w:eastAsia="Malgun Gothic"/>
          <w:bCs/>
          <w:lang w:val="en-US" w:eastAsia="ko-KR"/>
        </w:rPr>
        <w:t xml:space="preserve">. </w:t>
      </w:r>
      <w:r w:rsidR="00272046">
        <w:rPr>
          <w:rFonts w:eastAsia="Malgun Gothic" w:hint="eastAsia"/>
          <w:bCs/>
          <w:lang w:val="en-US" w:eastAsia="ko-KR"/>
        </w:rPr>
        <w:t xml:space="preserve"> </w:t>
      </w:r>
      <w:r w:rsidR="001B1FBE">
        <w:rPr>
          <w:rFonts w:eastAsia="Malgun Gothic"/>
          <w:bCs/>
          <w:lang w:val="en-US" w:eastAsia="ko-KR"/>
        </w:rPr>
        <w:t>[RAN1, RAN2, RAN4]</w:t>
      </w:r>
    </w:p>
    <w:p w:rsidR="009B2B14" w:rsidRDefault="00845068">
      <w:pPr>
        <w:pStyle w:val="af4"/>
        <w:numPr>
          <w:ilvl w:val="1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 Define evaluation methodologies for the NR positioning technologies</w:t>
      </w:r>
    </w:p>
    <w:p w:rsidR="009B2B14" w:rsidRDefault="009B2B14">
      <w:pPr>
        <w:pStyle w:val="af4"/>
        <w:spacing w:line="276" w:lineRule="auto"/>
        <w:ind w:left="1440"/>
        <w:textAlignment w:val="baseline"/>
        <w:rPr>
          <w:rFonts w:eastAsia="Malgun Gothic"/>
          <w:bCs/>
          <w:lang w:val="en-US" w:eastAsia="ko-KR"/>
        </w:rPr>
      </w:pPr>
    </w:p>
    <w:p w:rsidR="00272046" w:rsidRDefault="00CE7656" w:rsidP="00272046">
      <w:pPr>
        <w:pStyle w:val="af4"/>
        <w:numPr>
          <w:ilvl w:val="0"/>
          <w:numId w:val="16"/>
        </w:numPr>
        <w:spacing w:line="276" w:lineRule="auto"/>
        <w:textAlignment w:val="baseline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Identify</w:t>
      </w:r>
      <w:r w:rsidR="009F5EBC">
        <w:rPr>
          <w:rFonts w:eastAsia="Malgun Gothic"/>
          <w:bCs/>
          <w:lang w:val="en-US" w:eastAsia="ko-KR"/>
        </w:rPr>
        <w:t xml:space="preserve"> </w:t>
      </w:r>
      <w:r w:rsidR="006365CC">
        <w:rPr>
          <w:rFonts w:eastAsia="Malgun Gothic"/>
          <w:bCs/>
          <w:lang w:val="en-US" w:eastAsia="ko-KR"/>
        </w:rPr>
        <w:t xml:space="preserve">2D and 3D </w:t>
      </w:r>
      <w:r w:rsidR="00272046" w:rsidRPr="005E502E">
        <w:rPr>
          <w:rFonts w:eastAsia="Malgun Gothic"/>
          <w:bCs/>
          <w:lang w:val="en-US" w:eastAsia="ko-KR"/>
        </w:rPr>
        <w:t xml:space="preserve">performance </w:t>
      </w:r>
      <w:r w:rsidR="00D07E82">
        <w:rPr>
          <w:rFonts w:eastAsia="Malgun Gothic"/>
          <w:bCs/>
          <w:lang w:val="en-US" w:eastAsia="ko-KR"/>
        </w:rPr>
        <w:t>requirements</w:t>
      </w:r>
      <w:r w:rsidR="00272046" w:rsidRPr="005E502E">
        <w:rPr>
          <w:rFonts w:eastAsia="Malgun Gothic" w:hint="eastAsia"/>
          <w:bCs/>
          <w:lang w:val="en-US" w:eastAsia="ko-KR"/>
        </w:rPr>
        <w:t xml:space="preserve"> of the</w:t>
      </w:r>
      <w:r w:rsidR="00272046" w:rsidRPr="005E502E">
        <w:rPr>
          <w:rFonts w:eastAsia="Malgun Gothic"/>
          <w:bCs/>
          <w:lang w:val="en-US" w:eastAsia="ko-KR"/>
        </w:rPr>
        <w:t xml:space="preserve"> </w:t>
      </w:r>
      <w:r w:rsidR="00845068">
        <w:rPr>
          <w:rFonts w:eastAsia="Malgun Gothic"/>
          <w:bCs/>
          <w:lang w:val="en-US" w:eastAsia="ko-KR"/>
        </w:rPr>
        <w:t>NR</w:t>
      </w:r>
      <w:r w:rsidR="00272046" w:rsidRPr="005E502E">
        <w:rPr>
          <w:rFonts w:eastAsia="Malgun Gothic"/>
          <w:bCs/>
          <w:lang w:val="en-US" w:eastAsia="ko-KR"/>
        </w:rPr>
        <w:t xml:space="preserve"> positioning</w:t>
      </w:r>
      <w:r w:rsidR="00272046" w:rsidRPr="005E502E">
        <w:rPr>
          <w:rFonts w:eastAsia="Malgun Gothic" w:hint="eastAsia"/>
          <w:bCs/>
          <w:lang w:val="en-US" w:eastAsia="ko-KR"/>
        </w:rPr>
        <w:t xml:space="preserve"> </w:t>
      </w:r>
      <w:r w:rsidR="00272046" w:rsidRPr="005E502E">
        <w:rPr>
          <w:rFonts w:eastAsia="Malgun Gothic"/>
          <w:bCs/>
          <w:lang w:val="en-US" w:eastAsia="ko-KR"/>
        </w:rPr>
        <w:t>technologies</w:t>
      </w:r>
      <w:r w:rsidR="00D07E82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for </w:t>
      </w:r>
      <w:r w:rsidR="00D07E82">
        <w:rPr>
          <w:rFonts w:eastAsia="Malgun Gothic"/>
          <w:bCs/>
          <w:lang w:val="en-US" w:eastAsia="ko-KR"/>
        </w:rPr>
        <w:t xml:space="preserve">supporting </w:t>
      </w:r>
      <w:r>
        <w:rPr>
          <w:rFonts w:eastAsia="Malgun Gothic"/>
          <w:bCs/>
          <w:lang w:val="en-US" w:eastAsia="ko-KR"/>
        </w:rPr>
        <w:t xml:space="preserve">location based applications and location assisted functionalities </w:t>
      </w:r>
      <w:r w:rsidR="003808F1">
        <w:rPr>
          <w:rFonts w:eastAsia="Malgun Gothic"/>
          <w:bCs/>
          <w:lang w:val="en-US" w:eastAsia="ko-KR"/>
        </w:rPr>
        <w:t>[RAN1</w:t>
      </w:r>
      <w:r w:rsidR="00845068">
        <w:rPr>
          <w:rFonts w:eastAsia="Malgun Gothic"/>
          <w:bCs/>
          <w:lang w:val="en-US" w:eastAsia="ko-KR"/>
        </w:rPr>
        <w:t>, RAN4</w:t>
      </w:r>
      <w:r w:rsidR="001B1FBE">
        <w:rPr>
          <w:rFonts w:eastAsia="Malgun Gothic"/>
          <w:bCs/>
          <w:lang w:val="en-US" w:eastAsia="ko-KR"/>
        </w:rPr>
        <w:t>]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392AB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392ABD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930FB" w:rsidRPr="00251D80" w:rsidTr="00392ABD">
        <w:tc>
          <w:tcPr>
            <w:tcW w:w="1191" w:type="dxa"/>
          </w:tcPr>
          <w:p w:rsidR="002930FB" w:rsidRPr="00506479" w:rsidRDefault="002930FB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8" w:type="dxa"/>
          </w:tcPr>
          <w:p w:rsidR="002930FB" w:rsidRPr="00506479" w:rsidRDefault="002930FB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2930FB" w:rsidRPr="00B3744D" w:rsidRDefault="002930FB" w:rsidP="00CF1964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>New Radio UE Positioning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: Physical Layer Aspects</w:t>
            </w:r>
          </w:p>
        </w:tc>
        <w:tc>
          <w:tcPr>
            <w:tcW w:w="993" w:type="dxa"/>
          </w:tcPr>
          <w:p w:rsidR="002930FB" w:rsidRPr="002930FB" w:rsidRDefault="002930FB" w:rsidP="00673035">
            <w:pPr>
              <w:pStyle w:val="TAL"/>
              <w:rPr>
                <w:i/>
              </w:rPr>
            </w:pPr>
            <w:r w:rsidRPr="002930FB">
              <w:rPr>
                <w:sz w:val="16"/>
                <w:szCs w:val="16"/>
              </w:rPr>
              <w:t xml:space="preserve">RAN#79 </w:t>
            </w:r>
          </w:p>
        </w:tc>
        <w:tc>
          <w:tcPr>
            <w:tcW w:w="1074" w:type="dxa"/>
          </w:tcPr>
          <w:p w:rsidR="002930FB" w:rsidRPr="002930FB" w:rsidRDefault="002930FB" w:rsidP="00673035">
            <w:pPr>
              <w:pStyle w:val="TAL"/>
              <w:rPr>
                <w:sz w:val="16"/>
                <w:szCs w:val="16"/>
              </w:rPr>
            </w:pPr>
            <w:r w:rsidRPr="002930FB">
              <w:rPr>
                <w:sz w:val="16"/>
                <w:szCs w:val="16"/>
              </w:rPr>
              <w:t>RAN#80</w:t>
            </w:r>
          </w:p>
          <w:p w:rsidR="002930FB" w:rsidRPr="002930FB" w:rsidRDefault="002930FB" w:rsidP="00673035">
            <w:pPr>
              <w:pStyle w:val="TAL"/>
              <w:rPr>
                <w:i/>
              </w:rPr>
            </w:pPr>
          </w:p>
        </w:tc>
        <w:tc>
          <w:tcPr>
            <w:tcW w:w="2186" w:type="dxa"/>
          </w:tcPr>
          <w:p w:rsidR="002930FB" w:rsidRPr="00251D80" w:rsidRDefault="002930FB" w:rsidP="00506479">
            <w:pPr>
              <w:spacing w:after="0"/>
              <w:rPr>
                <w:i/>
              </w:rPr>
            </w:pPr>
          </w:p>
        </w:tc>
      </w:tr>
      <w:tr w:rsidR="002930FB" w:rsidRPr="00251D80" w:rsidTr="00392ABD">
        <w:tc>
          <w:tcPr>
            <w:tcW w:w="1191" w:type="dxa"/>
          </w:tcPr>
          <w:p w:rsidR="002930FB" w:rsidRPr="00506479" w:rsidRDefault="002930FB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18" w:type="dxa"/>
          </w:tcPr>
          <w:p w:rsidR="002930FB" w:rsidRPr="00506479" w:rsidRDefault="002930FB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2930FB" w:rsidRPr="00B3744D" w:rsidRDefault="002930FB" w:rsidP="00515E77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>New Radio UE Positioning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: Radio Interface Protocol Aspects</w:t>
            </w:r>
          </w:p>
        </w:tc>
        <w:tc>
          <w:tcPr>
            <w:tcW w:w="993" w:type="dxa"/>
          </w:tcPr>
          <w:p w:rsidR="002930FB" w:rsidRPr="002930FB" w:rsidRDefault="002930FB" w:rsidP="0067303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930FB">
              <w:rPr>
                <w:rFonts w:ascii="Arial" w:hAnsi="Arial" w:cs="Arial"/>
                <w:sz w:val="16"/>
                <w:szCs w:val="16"/>
              </w:rPr>
              <w:t>RAN#79</w:t>
            </w:r>
          </w:p>
          <w:p w:rsidR="002930FB" w:rsidRPr="002930FB" w:rsidRDefault="002930FB" w:rsidP="00673035">
            <w:pPr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074" w:type="dxa"/>
          </w:tcPr>
          <w:p w:rsidR="002930FB" w:rsidRPr="002930FB" w:rsidRDefault="002930FB" w:rsidP="00673035">
            <w:pPr>
              <w:spacing w:after="0"/>
              <w:rPr>
                <w:rFonts w:ascii="Arial" w:hAnsi="Arial" w:cs="Arial"/>
                <w:i/>
              </w:rPr>
            </w:pPr>
            <w:r w:rsidRPr="002930FB">
              <w:rPr>
                <w:rFonts w:ascii="Arial" w:hAnsi="Arial" w:cs="Arial"/>
                <w:sz w:val="16"/>
                <w:szCs w:val="16"/>
              </w:rPr>
              <w:t>RAN#7</w:t>
            </w:r>
            <w:r w:rsidRPr="002930FB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8 </w:t>
            </w:r>
          </w:p>
        </w:tc>
        <w:tc>
          <w:tcPr>
            <w:tcW w:w="2186" w:type="dxa"/>
          </w:tcPr>
          <w:p w:rsidR="002930FB" w:rsidRPr="00251D80" w:rsidRDefault="002930FB" w:rsidP="00515E77">
            <w:pPr>
              <w:spacing w:after="0"/>
              <w:rPr>
                <w:i/>
              </w:rPr>
            </w:pPr>
          </w:p>
        </w:tc>
      </w:tr>
      <w:tr w:rsidR="002930FB" w:rsidRPr="00251D80" w:rsidTr="00392ABD">
        <w:tc>
          <w:tcPr>
            <w:tcW w:w="1191" w:type="dxa"/>
          </w:tcPr>
          <w:p w:rsidR="002930FB" w:rsidRPr="00506479" w:rsidRDefault="002930FB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18" w:type="dxa"/>
          </w:tcPr>
          <w:p w:rsidR="002930FB" w:rsidRPr="00506479" w:rsidRDefault="002930FB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2930FB" w:rsidRPr="00B3744D" w:rsidRDefault="002930FB" w:rsidP="00515E77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 xml:space="preserve">New Radio UE Positioning: 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Radio Access Architecture and Interface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Aspects</w:t>
            </w:r>
          </w:p>
        </w:tc>
        <w:tc>
          <w:tcPr>
            <w:tcW w:w="993" w:type="dxa"/>
          </w:tcPr>
          <w:p w:rsidR="002930FB" w:rsidRPr="002930FB" w:rsidRDefault="002930FB" w:rsidP="0067303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930FB">
              <w:rPr>
                <w:rFonts w:ascii="Arial" w:hAnsi="Arial" w:cs="Arial"/>
                <w:sz w:val="16"/>
                <w:szCs w:val="16"/>
              </w:rPr>
              <w:t>RAN#79</w:t>
            </w:r>
          </w:p>
          <w:p w:rsidR="002930FB" w:rsidRPr="002930FB" w:rsidRDefault="002930FB" w:rsidP="00673035">
            <w:pPr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074" w:type="dxa"/>
          </w:tcPr>
          <w:p w:rsidR="002930FB" w:rsidRPr="002930FB" w:rsidRDefault="002930FB" w:rsidP="00673035">
            <w:pPr>
              <w:spacing w:after="0"/>
              <w:rPr>
                <w:rFonts w:ascii="Arial" w:hAnsi="Arial" w:cs="Arial"/>
                <w:i/>
              </w:rPr>
            </w:pPr>
            <w:r w:rsidRPr="002930FB">
              <w:rPr>
                <w:rFonts w:ascii="Arial" w:hAnsi="Arial" w:cs="Arial"/>
                <w:sz w:val="16"/>
                <w:szCs w:val="16"/>
              </w:rPr>
              <w:t>RAN#7</w:t>
            </w:r>
            <w:r w:rsidRPr="002930FB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8 </w:t>
            </w:r>
          </w:p>
        </w:tc>
        <w:tc>
          <w:tcPr>
            <w:tcW w:w="2186" w:type="dxa"/>
          </w:tcPr>
          <w:p w:rsidR="002930FB" w:rsidRPr="00251D80" w:rsidRDefault="002930FB" w:rsidP="00515E77">
            <w:pPr>
              <w:spacing w:after="0"/>
              <w:rPr>
                <w:i/>
              </w:rPr>
            </w:pPr>
          </w:p>
        </w:tc>
      </w:tr>
      <w:tr w:rsidR="002930FB" w:rsidRPr="00251D80" w:rsidTr="00392ABD">
        <w:tc>
          <w:tcPr>
            <w:tcW w:w="1191" w:type="dxa"/>
          </w:tcPr>
          <w:p w:rsidR="002930FB" w:rsidRPr="00506479" w:rsidRDefault="002930FB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418" w:type="dxa"/>
          </w:tcPr>
          <w:p w:rsidR="002930FB" w:rsidRPr="00506479" w:rsidRDefault="002930FB" w:rsidP="00515E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2930FB" w:rsidRPr="00B3744D" w:rsidRDefault="002930FB" w:rsidP="00515E77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>
              <w:rPr>
                <w:sz w:val="16"/>
                <w:szCs w:val="16"/>
                <w:lang w:eastAsia="zh-CN"/>
              </w:rPr>
              <w:t xml:space="preserve">New Radio UE Positioning: Performance 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Aspects</w:t>
            </w:r>
          </w:p>
        </w:tc>
        <w:tc>
          <w:tcPr>
            <w:tcW w:w="993" w:type="dxa"/>
          </w:tcPr>
          <w:p w:rsidR="002930FB" w:rsidRPr="002930FB" w:rsidRDefault="002930FB" w:rsidP="0067303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930FB">
              <w:rPr>
                <w:rFonts w:ascii="Arial" w:hAnsi="Arial" w:cs="Arial"/>
                <w:sz w:val="16"/>
                <w:szCs w:val="16"/>
              </w:rPr>
              <w:t>RAN#7</w:t>
            </w:r>
            <w:r w:rsidRPr="002930FB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9</w:t>
            </w:r>
          </w:p>
          <w:p w:rsidR="002930FB" w:rsidRPr="002930FB" w:rsidRDefault="002930FB" w:rsidP="00673035">
            <w:pPr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074" w:type="dxa"/>
          </w:tcPr>
          <w:p w:rsidR="002930FB" w:rsidRPr="002930FB" w:rsidRDefault="002930FB" w:rsidP="0067303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930FB">
              <w:rPr>
                <w:rFonts w:ascii="Arial" w:hAnsi="Arial" w:cs="Arial"/>
                <w:sz w:val="16"/>
                <w:szCs w:val="16"/>
              </w:rPr>
              <w:t>RAN#7</w:t>
            </w:r>
            <w:r w:rsidRPr="002930FB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8</w:t>
            </w:r>
          </w:p>
          <w:p w:rsidR="002930FB" w:rsidRPr="002930FB" w:rsidRDefault="002930FB" w:rsidP="00673035">
            <w:pPr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2186" w:type="dxa"/>
          </w:tcPr>
          <w:p w:rsidR="002930FB" w:rsidRPr="00251D80" w:rsidRDefault="002930FB" w:rsidP="00515E77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="00DF57FD">
        <w:rPr>
          <w:i/>
        </w:rPr>
        <w:t>&gt;.}</w:t>
      </w:r>
    </w:p>
    <w:p w:rsidR="00506479" w:rsidRPr="00CF660E" w:rsidRDefault="00ED771F" w:rsidP="00903F31">
      <w:pPr>
        <w:spacing w:after="0"/>
        <w:ind w:left="1440" w:right="-99"/>
        <w:rPr>
          <w:lang w:eastAsia="zh-CN"/>
        </w:rPr>
      </w:pPr>
      <w:r>
        <w:rPr>
          <w:lang w:eastAsia="zh-CN"/>
        </w:rPr>
        <w:t>Ren Da</w:t>
      </w:r>
    </w:p>
    <w:p w:rsidR="00506479" w:rsidRPr="00903F31" w:rsidRDefault="00506479" w:rsidP="00903F31">
      <w:pPr>
        <w:spacing w:after="0"/>
        <w:ind w:left="1440" w:right="-99"/>
        <w:rPr>
          <w:bCs/>
        </w:rPr>
      </w:pPr>
      <w:r w:rsidRPr="00903F31">
        <w:rPr>
          <w:bCs/>
        </w:rPr>
        <w:t xml:space="preserve">Company: </w:t>
      </w:r>
      <w:r w:rsidR="006119C9" w:rsidRPr="00903F31">
        <w:rPr>
          <w:bCs/>
          <w:lang w:eastAsia="zh-CN"/>
        </w:rPr>
        <w:t>CATT</w:t>
      </w:r>
    </w:p>
    <w:p w:rsidR="00506479" w:rsidRDefault="00506479" w:rsidP="00903F31">
      <w:pPr>
        <w:spacing w:after="0"/>
        <w:ind w:left="1440" w:right="-99"/>
        <w:rPr>
          <w:lang w:eastAsia="zh-CN"/>
        </w:rPr>
      </w:pPr>
      <w:r w:rsidRPr="00903F31">
        <w:rPr>
          <w:bCs/>
        </w:rPr>
        <w:t>Email:</w:t>
      </w:r>
      <w:r w:rsidRPr="00903F31">
        <w:rPr>
          <w:bCs/>
        </w:rPr>
        <w:tab/>
      </w:r>
      <w:hyperlink r:id="rId11" w:history="1">
        <w:r w:rsidR="00ED771F" w:rsidRPr="009149E1">
          <w:rPr>
            <w:rStyle w:val="a9"/>
            <w:bCs/>
            <w:lang w:eastAsia="zh-CN"/>
          </w:rPr>
          <w:t>Ren.Da</w:t>
        </w:r>
        <w:r w:rsidR="0093307D">
          <w:rPr>
            <w:rStyle w:val="a9"/>
            <w:bCs/>
          </w:rPr>
          <w:t>@</w:t>
        </w:r>
        <w:r w:rsidR="0093307D">
          <w:rPr>
            <w:rStyle w:val="a9"/>
            <w:bCs/>
            <w:lang w:eastAsia="zh-CN"/>
          </w:rPr>
          <w:t>catt.cn</w:t>
        </w:r>
      </w:hyperlink>
    </w:p>
    <w:p w:rsidR="00ED016B" w:rsidRDefault="00ED016B" w:rsidP="00506479">
      <w:pPr>
        <w:spacing w:after="0"/>
        <w:ind w:left="1440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E32B43" w:rsidRPr="004624DA" w:rsidRDefault="00E32B43" w:rsidP="00E32B43">
      <w:pPr>
        <w:spacing w:after="0"/>
        <w:ind w:left="1134" w:right="-96"/>
        <w:rPr>
          <w:lang w:eastAsia="ko-KR"/>
        </w:rPr>
      </w:pPr>
      <w:r w:rsidRPr="004624DA">
        <w:rPr>
          <w:rFonts w:eastAsia="Malgun Gothic" w:hint="eastAsia"/>
          <w:lang w:eastAsia="ko-KR"/>
        </w:rPr>
        <w:t>RAN1 (p</w:t>
      </w:r>
      <w:r w:rsidRPr="004624DA">
        <w:t>rimary</w:t>
      </w:r>
      <w:r w:rsidRPr="004624DA">
        <w:rPr>
          <w:rFonts w:eastAsia="Malgun Gothic" w:hint="eastAsia"/>
          <w:lang w:eastAsia="ko-KR"/>
        </w:rPr>
        <w:t>), RAN2/3/4 (secondary)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119C9" w:rsidP="001C5C86">
            <w:pPr>
              <w:pStyle w:val="TAL"/>
            </w:pPr>
            <w:r>
              <w:t>CATT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5118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51184" w:rsidRDefault="008E38EC" w:rsidP="00E51746">
            <w:pPr>
              <w:pStyle w:val="TAL"/>
              <w:rPr>
                <w:rFonts w:eastAsia="宋体" w:cs="Arial"/>
                <w:color w:val="000000"/>
                <w:lang w:eastAsia="zh-CN"/>
              </w:rPr>
            </w:pPr>
            <w:hyperlink r:id="rId12" w:history="1">
              <w:r w:rsidR="00651184"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3262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6299" w:rsidRDefault="00326299" w:rsidP="001C5C86">
            <w:pPr>
              <w:pStyle w:val="TAL"/>
            </w:pPr>
          </w:p>
        </w:tc>
      </w:tr>
      <w:tr w:rsidR="00326299" w:rsidTr="007D03D2">
        <w:trPr>
          <w:jc w:val="center"/>
        </w:trPr>
        <w:tc>
          <w:tcPr>
            <w:tcW w:w="0" w:type="auto"/>
            <w:shd w:val="clear" w:color="auto" w:fill="auto"/>
          </w:tcPr>
          <w:p w:rsidR="00326299" w:rsidRDefault="00326299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967" w:rsidRDefault="001F3967">
      <w:r>
        <w:separator/>
      </w:r>
    </w:p>
  </w:endnote>
  <w:endnote w:type="continuationSeparator" w:id="0">
    <w:p w:rsidR="001F3967" w:rsidRDefault="001F3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967" w:rsidRDefault="001F3967">
      <w:r>
        <w:separator/>
      </w:r>
    </w:p>
  </w:footnote>
  <w:footnote w:type="continuationSeparator" w:id="0">
    <w:p w:rsidR="001F3967" w:rsidRDefault="001F3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>
    <w:nsid w:val="4F165307"/>
    <w:multiLevelType w:val="hybridMultilevel"/>
    <w:tmpl w:val="EA4ABCF8"/>
    <w:lvl w:ilvl="0" w:tplc="B6D6C964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D6F1709"/>
    <w:multiLevelType w:val="hybridMultilevel"/>
    <w:tmpl w:val="0E80C970"/>
    <w:lvl w:ilvl="0" w:tplc="EBE072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A026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1859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4AB8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82B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18D7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04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08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00C8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602E1C"/>
    <w:multiLevelType w:val="hybridMultilevel"/>
    <w:tmpl w:val="8EBEADEA"/>
    <w:lvl w:ilvl="0" w:tplc="5C6C2CFC">
      <w:start w:val="1"/>
      <w:numFmt w:val="lowerLetter"/>
      <w:lvlText w:val="%1)"/>
      <w:lvlJc w:val="left"/>
      <w:pPr>
        <w:ind w:left="-300" w:hanging="420"/>
      </w:pPr>
    </w:lvl>
    <w:lvl w:ilvl="1" w:tplc="04090003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05">
      <w:start w:val="1"/>
      <w:numFmt w:val="lowerRoman"/>
      <w:lvlText w:val="%3."/>
      <w:lvlJc w:val="right"/>
      <w:pPr>
        <w:ind w:left="540" w:hanging="420"/>
      </w:pPr>
    </w:lvl>
    <w:lvl w:ilvl="3" w:tplc="04090001">
      <w:start w:val="1"/>
      <w:numFmt w:val="decimal"/>
      <w:lvlText w:val="%4."/>
      <w:lvlJc w:val="left"/>
      <w:pPr>
        <w:ind w:left="960" w:hanging="420"/>
      </w:pPr>
    </w:lvl>
    <w:lvl w:ilvl="4" w:tplc="04090003">
      <w:start w:val="1"/>
      <w:numFmt w:val="lowerLetter"/>
      <w:lvlText w:val="%5)"/>
      <w:lvlJc w:val="left"/>
      <w:pPr>
        <w:ind w:left="1380" w:hanging="420"/>
      </w:pPr>
    </w:lvl>
    <w:lvl w:ilvl="5" w:tplc="04090005">
      <w:start w:val="1"/>
      <w:numFmt w:val="lowerRoman"/>
      <w:lvlText w:val="%6."/>
      <w:lvlJc w:val="right"/>
      <w:pPr>
        <w:ind w:left="1800" w:hanging="420"/>
      </w:pPr>
    </w:lvl>
    <w:lvl w:ilvl="6" w:tplc="04090001" w:tentative="1">
      <w:start w:val="1"/>
      <w:numFmt w:val="decimal"/>
      <w:lvlText w:val="%7."/>
      <w:lvlJc w:val="left"/>
      <w:pPr>
        <w:ind w:left="2220" w:hanging="420"/>
      </w:pPr>
    </w:lvl>
    <w:lvl w:ilvl="7" w:tplc="04090003" w:tentative="1">
      <w:start w:val="1"/>
      <w:numFmt w:val="lowerLetter"/>
      <w:lvlText w:val="%8)"/>
      <w:lvlJc w:val="left"/>
      <w:pPr>
        <w:ind w:left="2640" w:hanging="420"/>
      </w:pPr>
    </w:lvl>
    <w:lvl w:ilvl="8" w:tplc="04090005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15">
    <w:nsid w:val="7A670CEB"/>
    <w:multiLevelType w:val="hybridMultilevel"/>
    <w:tmpl w:val="ACFE42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6"/>
  </w:num>
  <w:num w:numId="6">
    <w:abstractNumId w:val="13"/>
  </w:num>
  <w:num w:numId="7">
    <w:abstractNumId w:val="5"/>
  </w:num>
  <w:num w:numId="8">
    <w:abstractNumId w:val="14"/>
  </w:num>
  <w:num w:numId="9">
    <w:abstractNumId w:val="9"/>
  </w:num>
  <w:num w:numId="1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2"/>
  </w:num>
  <w:num w:numId="14">
    <w:abstractNumId w:val="6"/>
  </w:num>
  <w:num w:numId="15">
    <w:abstractNumId w:val="3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13"/>
    <w:rsid w:val="00006EF7"/>
    <w:rsid w:val="000132D1"/>
    <w:rsid w:val="000165B5"/>
    <w:rsid w:val="00016C82"/>
    <w:rsid w:val="000205C5"/>
    <w:rsid w:val="00022A6A"/>
    <w:rsid w:val="00025316"/>
    <w:rsid w:val="000313EF"/>
    <w:rsid w:val="00037C06"/>
    <w:rsid w:val="00044DAE"/>
    <w:rsid w:val="00052BF8"/>
    <w:rsid w:val="00057116"/>
    <w:rsid w:val="00064CB2"/>
    <w:rsid w:val="00066954"/>
    <w:rsid w:val="00067741"/>
    <w:rsid w:val="00094A58"/>
    <w:rsid w:val="000B0519"/>
    <w:rsid w:val="000B61FD"/>
    <w:rsid w:val="000C0D6E"/>
    <w:rsid w:val="000C5FE3"/>
    <w:rsid w:val="000D122A"/>
    <w:rsid w:val="000D1DAC"/>
    <w:rsid w:val="000E55AD"/>
    <w:rsid w:val="000E6E4F"/>
    <w:rsid w:val="000F0C76"/>
    <w:rsid w:val="000F1987"/>
    <w:rsid w:val="000F2B91"/>
    <w:rsid w:val="0010263E"/>
    <w:rsid w:val="00103679"/>
    <w:rsid w:val="00120541"/>
    <w:rsid w:val="001211F3"/>
    <w:rsid w:val="00122630"/>
    <w:rsid w:val="00123AAE"/>
    <w:rsid w:val="0014593F"/>
    <w:rsid w:val="00161C06"/>
    <w:rsid w:val="00167680"/>
    <w:rsid w:val="00170467"/>
    <w:rsid w:val="00174617"/>
    <w:rsid w:val="00175854"/>
    <w:rsid w:val="001759A7"/>
    <w:rsid w:val="00185F6A"/>
    <w:rsid w:val="001A4192"/>
    <w:rsid w:val="001B1FBE"/>
    <w:rsid w:val="001B6656"/>
    <w:rsid w:val="001C5C86"/>
    <w:rsid w:val="001C67DB"/>
    <w:rsid w:val="001C718D"/>
    <w:rsid w:val="001E32A9"/>
    <w:rsid w:val="001F3967"/>
    <w:rsid w:val="001F7EB4"/>
    <w:rsid w:val="002000C2"/>
    <w:rsid w:val="00205F25"/>
    <w:rsid w:val="00221B1E"/>
    <w:rsid w:val="002368A6"/>
    <w:rsid w:val="00240DCD"/>
    <w:rsid w:val="00244DC8"/>
    <w:rsid w:val="0024786B"/>
    <w:rsid w:val="00251D80"/>
    <w:rsid w:val="00255974"/>
    <w:rsid w:val="002640E5"/>
    <w:rsid w:val="0026606E"/>
    <w:rsid w:val="00272046"/>
    <w:rsid w:val="00276403"/>
    <w:rsid w:val="002866E5"/>
    <w:rsid w:val="002930FB"/>
    <w:rsid w:val="002B3CD1"/>
    <w:rsid w:val="002D771D"/>
    <w:rsid w:val="002E6A7D"/>
    <w:rsid w:val="002E7A9E"/>
    <w:rsid w:val="0030045C"/>
    <w:rsid w:val="00303109"/>
    <w:rsid w:val="00313BF7"/>
    <w:rsid w:val="00314135"/>
    <w:rsid w:val="003149C1"/>
    <w:rsid w:val="003205AD"/>
    <w:rsid w:val="00326299"/>
    <w:rsid w:val="0033027D"/>
    <w:rsid w:val="00335FB2"/>
    <w:rsid w:val="00336986"/>
    <w:rsid w:val="003427D5"/>
    <w:rsid w:val="00344158"/>
    <w:rsid w:val="003442CE"/>
    <w:rsid w:val="00346F8C"/>
    <w:rsid w:val="00354E94"/>
    <w:rsid w:val="0036685B"/>
    <w:rsid w:val="00376465"/>
    <w:rsid w:val="003808F1"/>
    <w:rsid w:val="0038516D"/>
    <w:rsid w:val="003869D7"/>
    <w:rsid w:val="00392ABD"/>
    <w:rsid w:val="00393064"/>
    <w:rsid w:val="00393AAD"/>
    <w:rsid w:val="003A0718"/>
    <w:rsid w:val="003A1EB0"/>
    <w:rsid w:val="003B7438"/>
    <w:rsid w:val="003C0F14"/>
    <w:rsid w:val="003C6DA6"/>
    <w:rsid w:val="003D3672"/>
    <w:rsid w:val="003E2ED3"/>
    <w:rsid w:val="003F268E"/>
    <w:rsid w:val="003F7B3D"/>
    <w:rsid w:val="00411698"/>
    <w:rsid w:val="00414164"/>
    <w:rsid w:val="0041445C"/>
    <w:rsid w:val="0041789B"/>
    <w:rsid w:val="004260A5"/>
    <w:rsid w:val="00432283"/>
    <w:rsid w:val="0043745F"/>
    <w:rsid w:val="0044029F"/>
    <w:rsid w:val="0045682C"/>
    <w:rsid w:val="004624DA"/>
    <w:rsid w:val="004726CA"/>
    <w:rsid w:val="004735AB"/>
    <w:rsid w:val="00473739"/>
    <w:rsid w:val="00473FD5"/>
    <w:rsid w:val="0048267C"/>
    <w:rsid w:val="004876B9"/>
    <w:rsid w:val="00492D20"/>
    <w:rsid w:val="00493A79"/>
    <w:rsid w:val="00493D4F"/>
    <w:rsid w:val="004A3E8F"/>
    <w:rsid w:val="004A40BE"/>
    <w:rsid w:val="004A6A60"/>
    <w:rsid w:val="004C634D"/>
    <w:rsid w:val="004D24B9"/>
    <w:rsid w:val="004E2CE2"/>
    <w:rsid w:val="004E4CEC"/>
    <w:rsid w:val="004E4DEA"/>
    <w:rsid w:val="004E5172"/>
    <w:rsid w:val="004E6F8A"/>
    <w:rsid w:val="00502CD2"/>
    <w:rsid w:val="005056F7"/>
    <w:rsid w:val="00506479"/>
    <w:rsid w:val="0052201A"/>
    <w:rsid w:val="00552C2C"/>
    <w:rsid w:val="005555B7"/>
    <w:rsid w:val="00555BDE"/>
    <w:rsid w:val="005573BB"/>
    <w:rsid w:val="00557B2E"/>
    <w:rsid w:val="00561267"/>
    <w:rsid w:val="00574059"/>
    <w:rsid w:val="005850A6"/>
    <w:rsid w:val="00590087"/>
    <w:rsid w:val="005902C1"/>
    <w:rsid w:val="005A45C6"/>
    <w:rsid w:val="005C4F58"/>
    <w:rsid w:val="005C58C1"/>
    <w:rsid w:val="005C5E8D"/>
    <w:rsid w:val="005C78F2"/>
    <w:rsid w:val="005D057C"/>
    <w:rsid w:val="005D3FEC"/>
    <w:rsid w:val="005D44BE"/>
    <w:rsid w:val="005D7D90"/>
    <w:rsid w:val="006119C9"/>
    <w:rsid w:val="00611EC4"/>
    <w:rsid w:val="00612542"/>
    <w:rsid w:val="00620B3F"/>
    <w:rsid w:val="006239E7"/>
    <w:rsid w:val="006365CC"/>
    <w:rsid w:val="006418C6"/>
    <w:rsid w:val="00641ED8"/>
    <w:rsid w:val="00644177"/>
    <w:rsid w:val="00651184"/>
    <w:rsid w:val="00653563"/>
    <w:rsid w:val="00654893"/>
    <w:rsid w:val="006647B8"/>
    <w:rsid w:val="006711AE"/>
    <w:rsid w:val="00671BBB"/>
    <w:rsid w:val="00682237"/>
    <w:rsid w:val="00696DA0"/>
    <w:rsid w:val="006A0EF8"/>
    <w:rsid w:val="006A45BA"/>
    <w:rsid w:val="006B4280"/>
    <w:rsid w:val="006B4B1C"/>
    <w:rsid w:val="006B7A4B"/>
    <w:rsid w:val="006C4991"/>
    <w:rsid w:val="006D2F27"/>
    <w:rsid w:val="006E0F19"/>
    <w:rsid w:val="006E1FDA"/>
    <w:rsid w:val="006E4395"/>
    <w:rsid w:val="006E5E87"/>
    <w:rsid w:val="006F1953"/>
    <w:rsid w:val="006F5BC5"/>
    <w:rsid w:val="00707673"/>
    <w:rsid w:val="007162BE"/>
    <w:rsid w:val="00722267"/>
    <w:rsid w:val="00734FCA"/>
    <w:rsid w:val="00743E82"/>
    <w:rsid w:val="0075252A"/>
    <w:rsid w:val="00762375"/>
    <w:rsid w:val="00764B84"/>
    <w:rsid w:val="00765028"/>
    <w:rsid w:val="00777EA0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D4128"/>
    <w:rsid w:val="007E3E40"/>
    <w:rsid w:val="007F522E"/>
    <w:rsid w:val="007F7421"/>
    <w:rsid w:val="00801F7F"/>
    <w:rsid w:val="00804B46"/>
    <w:rsid w:val="00834A60"/>
    <w:rsid w:val="00840443"/>
    <w:rsid w:val="0084057B"/>
    <w:rsid w:val="00845068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B4D50"/>
    <w:rsid w:val="008C537F"/>
    <w:rsid w:val="008D658B"/>
    <w:rsid w:val="008E38EC"/>
    <w:rsid w:val="008F6591"/>
    <w:rsid w:val="00900806"/>
    <w:rsid w:val="00902BCA"/>
    <w:rsid w:val="00903F31"/>
    <w:rsid w:val="00916ABF"/>
    <w:rsid w:val="0093307D"/>
    <w:rsid w:val="0093598F"/>
    <w:rsid w:val="009437A2"/>
    <w:rsid w:val="00944B28"/>
    <w:rsid w:val="00946D41"/>
    <w:rsid w:val="0096351A"/>
    <w:rsid w:val="009641CF"/>
    <w:rsid w:val="00967838"/>
    <w:rsid w:val="00970854"/>
    <w:rsid w:val="00982CD6"/>
    <w:rsid w:val="00985B73"/>
    <w:rsid w:val="009870A7"/>
    <w:rsid w:val="00992266"/>
    <w:rsid w:val="00994A54"/>
    <w:rsid w:val="009A3BC4"/>
    <w:rsid w:val="009A572E"/>
    <w:rsid w:val="009B1936"/>
    <w:rsid w:val="009B2B14"/>
    <w:rsid w:val="009C2DCC"/>
    <w:rsid w:val="009E6C21"/>
    <w:rsid w:val="009F5EBC"/>
    <w:rsid w:val="009F7959"/>
    <w:rsid w:val="00A01CFF"/>
    <w:rsid w:val="00A02D05"/>
    <w:rsid w:val="00A10539"/>
    <w:rsid w:val="00A15763"/>
    <w:rsid w:val="00A226C6"/>
    <w:rsid w:val="00A27912"/>
    <w:rsid w:val="00A338A3"/>
    <w:rsid w:val="00A347B3"/>
    <w:rsid w:val="00A36378"/>
    <w:rsid w:val="00A40015"/>
    <w:rsid w:val="00A40116"/>
    <w:rsid w:val="00A443E2"/>
    <w:rsid w:val="00A459C7"/>
    <w:rsid w:val="00A45A8D"/>
    <w:rsid w:val="00A47445"/>
    <w:rsid w:val="00A62707"/>
    <w:rsid w:val="00A6656B"/>
    <w:rsid w:val="00A7059D"/>
    <w:rsid w:val="00A70E1E"/>
    <w:rsid w:val="00A71E61"/>
    <w:rsid w:val="00A7668E"/>
    <w:rsid w:val="00A83708"/>
    <w:rsid w:val="00A9081F"/>
    <w:rsid w:val="00A9188C"/>
    <w:rsid w:val="00A97A52"/>
    <w:rsid w:val="00AA0D6A"/>
    <w:rsid w:val="00AA3E2D"/>
    <w:rsid w:val="00AA7C16"/>
    <w:rsid w:val="00AB58BF"/>
    <w:rsid w:val="00AB7301"/>
    <w:rsid w:val="00AD77C4"/>
    <w:rsid w:val="00AD79CE"/>
    <w:rsid w:val="00AE0E70"/>
    <w:rsid w:val="00AE25BF"/>
    <w:rsid w:val="00AF24C5"/>
    <w:rsid w:val="00B03C01"/>
    <w:rsid w:val="00B078D6"/>
    <w:rsid w:val="00B1248D"/>
    <w:rsid w:val="00B14709"/>
    <w:rsid w:val="00B17A4D"/>
    <w:rsid w:val="00B3015C"/>
    <w:rsid w:val="00B344D8"/>
    <w:rsid w:val="00B36419"/>
    <w:rsid w:val="00B414D2"/>
    <w:rsid w:val="00B51294"/>
    <w:rsid w:val="00B66F08"/>
    <w:rsid w:val="00B73B4C"/>
    <w:rsid w:val="00B73F75"/>
    <w:rsid w:val="00B856FC"/>
    <w:rsid w:val="00BA3A53"/>
    <w:rsid w:val="00BA4095"/>
    <w:rsid w:val="00BA5B43"/>
    <w:rsid w:val="00BB070E"/>
    <w:rsid w:val="00BC642A"/>
    <w:rsid w:val="00BF502A"/>
    <w:rsid w:val="00BF7C9D"/>
    <w:rsid w:val="00C00860"/>
    <w:rsid w:val="00C01E8C"/>
    <w:rsid w:val="00C03E01"/>
    <w:rsid w:val="00C11DD5"/>
    <w:rsid w:val="00C206D6"/>
    <w:rsid w:val="00C310D3"/>
    <w:rsid w:val="00C3799C"/>
    <w:rsid w:val="00C43D1E"/>
    <w:rsid w:val="00C44336"/>
    <w:rsid w:val="00C50F7C"/>
    <w:rsid w:val="00C51704"/>
    <w:rsid w:val="00C5591F"/>
    <w:rsid w:val="00C57C50"/>
    <w:rsid w:val="00C634FE"/>
    <w:rsid w:val="00C70538"/>
    <w:rsid w:val="00C715CA"/>
    <w:rsid w:val="00C72441"/>
    <w:rsid w:val="00C7495D"/>
    <w:rsid w:val="00C77CE9"/>
    <w:rsid w:val="00C977C9"/>
    <w:rsid w:val="00CB3026"/>
    <w:rsid w:val="00CB4236"/>
    <w:rsid w:val="00CC594B"/>
    <w:rsid w:val="00CC72A4"/>
    <w:rsid w:val="00CC7954"/>
    <w:rsid w:val="00CD2B9D"/>
    <w:rsid w:val="00CD3153"/>
    <w:rsid w:val="00CE02C2"/>
    <w:rsid w:val="00CE1D97"/>
    <w:rsid w:val="00CE7656"/>
    <w:rsid w:val="00CF1964"/>
    <w:rsid w:val="00D07E82"/>
    <w:rsid w:val="00D31CC8"/>
    <w:rsid w:val="00D71F40"/>
    <w:rsid w:val="00D77416"/>
    <w:rsid w:val="00D80FC6"/>
    <w:rsid w:val="00DA74F3"/>
    <w:rsid w:val="00DB6882"/>
    <w:rsid w:val="00DB69F3"/>
    <w:rsid w:val="00DC4907"/>
    <w:rsid w:val="00DC594D"/>
    <w:rsid w:val="00DC61B4"/>
    <w:rsid w:val="00DD017C"/>
    <w:rsid w:val="00DD0273"/>
    <w:rsid w:val="00DD397A"/>
    <w:rsid w:val="00DD58B7"/>
    <w:rsid w:val="00DD6699"/>
    <w:rsid w:val="00DE4EE8"/>
    <w:rsid w:val="00DF57FD"/>
    <w:rsid w:val="00E007C5"/>
    <w:rsid w:val="00E00DBF"/>
    <w:rsid w:val="00E033E0"/>
    <w:rsid w:val="00E1026B"/>
    <w:rsid w:val="00E13CB2"/>
    <w:rsid w:val="00E20C37"/>
    <w:rsid w:val="00E253AE"/>
    <w:rsid w:val="00E32B43"/>
    <w:rsid w:val="00E376D6"/>
    <w:rsid w:val="00E410FC"/>
    <w:rsid w:val="00E51746"/>
    <w:rsid w:val="00E52C57"/>
    <w:rsid w:val="00E56328"/>
    <w:rsid w:val="00E57E7D"/>
    <w:rsid w:val="00E734C6"/>
    <w:rsid w:val="00E84CD8"/>
    <w:rsid w:val="00E90B85"/>
    <w:rsid w:val="00E91679"/>
    <w:rsid w:val="00E92452"/>
    <w:rsid w:val="00E94CC1"/>
    <w:rsid w:val="00EA6494"/>
    <w:rsid w:val="00EB118F"/>
    <w:rsid w:val="00EB6757"/>
    <w:rsid w:val="00EB760B"/>
    <w:rsid w:val="00EB7A56"/>
    <w:rsid w:val="00EC3039"/>
    <w:rsid w:val="00ED016B"/>
    <w:rsid w:val="00ED6637"/>
    <w:rsid w:val="00ED771F"/>
    <w:rsid w:val="00ED7A5B"/>
    <w:rsid w:val="00EE359A"/>
    <w:rsid w:val="00EE6CA8"/>
    <w:rsid w:val="00EF4211"/>
    <w:rsid w:val="00F038AA"/>
    <w:rsid w:val="00F14B43"/>
    <w:rsid w:val="00F203C7"/>
    <w:rsid w:val="00F215E2"/>
    <w:rsid w:val="00F32498"/>
    <w:rsid w:val="00F34A33"/>
    <w:rsid w:val="00F41A27"/>
    <w:rsid w:val="00F4338D"/>
    <w:rsid w:val="00F440D3"/>
    <w:rsid w:val="00F46EAF"/>
    <w:rsid w:val="00F62688"/>
    <w:rsid w:val="00F921F1"/>
    <w:rsid w:val="00FA34A3"/>
    <w:rsid w:val="00FB127E"/>
    <w:rsid w:val="00FC0804"/>
    <w:rsid w:val="00FC3B6D"/>
    <w:rsid w:val="00FD3A4E"/>
    <w:rsid w:val="00FE4232"/>
    <w:rsid w:val="00FE601A"/>
    <w:rsid w:val="00FF2CDB"/>
    <w:rsid w:val="00FF67D3"/>
    <w:rsid w:val="00FF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Revision"/>
    <w:hidden/>
    <w:uiPriority w:val="99"/>
    <w:semiHidden/>
    <w:rsid w:val="000E6E4F"/>
    <w:rPr>
      <w:lang w:val="en-GB" w:eastAsia="en-US"/>
    </w:rPr>
  </w:style>
  <w:style w:type="paragraph" w:styleId="af6">
    <w:name w:val="Document Map"/>
    <w:basedOn w:val="a"/>
    <w:link w:val="Char0"/>
    <w:rsid w:val="00804B4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6"/>
    <w:rsid w:val="00804B46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etsi.org/webapp/teldir/QueryOrgaInfo.asp?OrgaId=15048&amp;Parent=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n.Da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19CF4-802C-4599-B854-EEA5AE53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9390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</cp:revision>
  <cp:lastPrinted>2000-02-29T16:31:00Z</cp:lastPrinted>
  <dcterms:created xsi:type="dcterms:W3CDTF">2017-03-06T08:27:00Z</dcterms:created>
  <dcterms:modified xsi:type="dcterms:W3CDTF">2017-03-06T08:27:00Z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